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1F" w:rsidRPr="006124B0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6124B0" w:rsidRDefault="00080F1F" w:rsidP="006124B0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67EC5" w:rsidRPr="006124B0" w:rsidRDefault="006124B0" w:rsidP="006124B0">
      <w:pPr>
        <w:ind w:left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Europe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567EC5" w:rsidRPr="00900030" w:rsidRDefault="00C370DF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70DF">
        <w:rPr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20 </w:t>
      </w:r>
      <w:proofErr w:type="spellStart"/>
      <w:r w:rsidR="00B85474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proofErr w:type="spellStart"/>
      <w:r w:rsidR="00B85474">
        <w:rPr>
          <w:rFonts w:ascii="Times New Roman" w:hAnsi="Times New Roman" w:cs="Times New Roman"/>
          <w:sz w:val="24"/>
          <w:szCs w:val="24"/>
          <w:lang w:val="en-US"/>
        </w:rPr>
        <w:t>iunie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3 de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restricționat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96CC8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="007D7478" w:rsidRPr="0090003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Program a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extins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7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non-UE: </w:t>
      </w:r>
      <w:r w:rsidR="00096CC8" w:rsidRPr="00096CC8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Albania, Bosnia și Herțegovina, Moldova, Muntenegru, Macedonia de Nord, Serbia și Ucraina</w:t>
      </w:r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sporind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oportunitățile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transnațională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autorităților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instituțiilor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ONG din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alăturarea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proiectele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implementare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apel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8E306E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8E306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70DF" w:rsidRPr="00F95804" w:rsidRDefault="007D7478" w:rsidP="00F9580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atragerii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investiţiilor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valorificării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oportunităţilor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menţionat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31B6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Districtul </w:t>
      </w:r>
      <w:proofErr w:type="spellStart"/>
      <w:r w:rsidR="004A31B6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Burgenlandkreis</w:t>
      </w:r>
      <w:proofErr w:type="spellEnd"/>
      <w:r w:rsidR="004A31B6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>, Germania</w:t>
      </w:r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intenționează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cererea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F08B1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proofErr w:type="spellStart"/>
      <w:proofErr w:type="gramEnd"/>
      <w:r w:rsidR="00BF08B1" w:rsidRPr="00250EB6">
        <w:rPr>
          <w:rFonts w:ascii="Times New Roman" w:hAnsi="Times New Roman" w:cs="Times New Roman"/>
          <w:lang w:val="en-US"/>
        </w:rPr>
        <w:t>MILEstone</w:t>
      </w:r>
      <w:proofErr w:type="spellEnd"/>
      <w:r w:rsidR="00BF08B1" w:rsidRPr="00250EB6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BF08B1" w:rsidRPr="00250EB6">
        <w:rPr>
          <w:rFonts w:ascii="Times New Roman" w:hAnsi="Times New Roman" w:cs="Times New Roman"/>
          <w:sz w:val="24"/>
          <w:szCs w:val="24"/>
          <w:lang w:val="en-US"/>
        </w:rPr>
        <w:t>Migrants‘ Integration</w:t>
      </w:r>
      <w:proofErr w:type="gramEnd"/>
      <w:r w:rsidR="00BF08B1" w:rsidRPr="00250EB6">
        <w:rPr>
          <w:rFonts w:ascii="Times New Roman" w:hAnsi="Times New Roman" w:cs="Times New Roman"/>
          <w:sz w:val="24"/>
          <w:szCs w:val="24"/>
          <w:lang w:val="en-US"/>
        </w:rPr>
        <w:t xml:space="preserve"> in Local Economies</w:t>
      </w:r>
      <w:r w:rsidR="00BF08B1" w:rsidRPr="00480C93">
        <w:rPr>
          <w:rFonts w:ascii="Times New Roman" w:hAnsi="Times New Roman" w:cs="Times New Roman"/>
          <w:sz w:val="24"/>
          <w:szCs w:val="24"/>
          <w:lang w:val="en-US"/>
        </w:rPr>
        <w:t>: Sustainable resilience and winter disaster risk prevention through community-based approach</w:t>
      </w:r>
      <w:r w:rsidR="00BF08B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BF08B1" w:rsidRPr="00480C93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 w:rsidR="00BF08B1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>MILEstone</w:t>
      </w:r>
      <w:proofErr w:type="spellEnd"/>
      <w:r w:rsidR="00BF08B1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. Integrarea </w:t>
      </w:r>
      <w:proofErr w:type="spellStart"/>
      <w:r w:rsidR="00BF08B1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BF08B1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în economiile locale</w:t>
      </w:r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la </w:t>
      </w:r>
      <w:proofErr w:type="spellStart"/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F08B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 </w:t>
      </w:r>
      <w:proofErr w:type="spellStart"/>
      <w:r w:rsidR="00BF08B1">
        <w:rPr>
          <w:rFonts w:ascii="Times New Roman" w:hAnsi="Times New Roman" w:cs="Times New Roman"/>
          <w:bCs/>
          <w:sz w:val="24"/>
          <w:szCs w:val="24"/>
          <w:lang w:val="en-US"/>
        </w:rPr>
        <w:t>restricționat</w:t>
      </w:r>
      <w:proofErr w:type="spellEnd"/>
      <w:r w:rsidR="00BF08B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F08B1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="00F9580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7D7478" w:rsidRPr="000A1EBD" w:rsidRDefault="007D7478" w:rsidP="00567EC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Pr="000A1EBD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1EBD">
        <w:rPr>
          <w:rFonts w:ascii="Times New Roman" w:hAnsi="Times New Roman" w:cs="Times New Roman"/>
          <w:sz w:val="24"/>
          <w:szCs w:val="24"/>
          <w:lang w:val="en-US"/>
        </w:rPr>
        <w:t>corespund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>Obiectivul</w:t>
      </w:r>
      <w:r w:rsid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>ui</w:t>
      </w:r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Politică </w:t>
      </w:r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4</w:t>
      </w:r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.</w:t>
      </w:r>
      <w:proofErr w:type="gramEnd"/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O Europă mai socială</w:t>
      </w:r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, Obiectivul Specific </w:t>
      </w:r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(</w:t>
      </w:r>
      <w:proofErr w:type="spellStart"/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iv</w:t>
      </w:r>
      <w:proofErr w:type="spellEnd"/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) Integrarea socio-economică a resortisanților țărilor terțe, inclusiv a </w:t>
      </w:r>
      <w:proofErr w:type="spellStart"/>
      <w:r w:rsidR="00F62CD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772BE6" w:rsidRDefault="00772BE6" w:rsidP="00B12240">
      <w:p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ab/>
      </w:r>
      <w:r w:rsidR="00C370DF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Activităţile proiect</w:t>
      </w:r>
      <w:r w:rsidR="000A1EBD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ului</w:t>
      </w:r>
      <w:r w:rsidRPr="003A37EA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, pentru raionul Ungheni sunt următoarele:</w:t>
      </w:r>
    </w:p>
    <w:p w:rsidR="00B50267" w:rsidRPr="00C42CA4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 w:rsidRPr="00C42CA4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 xml:space="preserve">Elaborarea </w:t>
      </w:r>
      <w:r w:rsidRPr="00C42CA4">
        <w:rPr>
          <w:rStyle w:val="rynqvb"/>
          <w:rFonts w:ascii="Times New Roman" w:hAnsi="Times New Roman" w:cs="Times New Roman"/>
          <w:sz w:val="24"/>
          <w:szCs w:val="24"/>
          <w:lang w:val="ro-RO"/>
        </w:rPr>
        <w:t>Studiului de referință: activități și provocări curente în (</w:t>
      </w:r>
      <w:proofErr w:type="spellStart"/>
      <w:r w:rsidRPr="00C42CA4">
        <w:rPr>
          <w:rStyle w:val="rynqvb"/>
          <w:rFonts w:ascii="Times New Roman" w:hAnsi="Times New Roman" w:cs="Times New Roman"/>
          <w:sz w:val="24"/>
          <w:szCs w:val="24"/>
          <w:lang w:val="ro-RO"/>
        </w:rPr>
        <w:t>socio-</w:t>
      </w:r>
      <w:proofErr w:type="spellEnd"/>
      <w:r w:rsidRPr="00C42CA4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economic) integrarea cetăţenilor </w:t>
      </w:r>
      <w:proofErr w:type="spellStart"/>
      <w:r w:rsidRPr="00C42CA4">
        <w:rPr>
          <w:rStyle w:val="rynqvb"/>
          <w:rFonts w:ascii="Times New Roman" w:hAnsi="Times New Roman" w:cs="Times New Roman"/>
          <w:sz w:val="24"/>
          <w:szCs w:val="24"/>
          <w:lang w:val="ro-RO"/>
        </w:rPr>
        <w:t>extracomunitari</w:t>
      </w:r>
      <w:proofErr w:type="spellEnd"/>
    </w:p>
    <w:p w:rsidR="00C42CA4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Crearea de grupuri locale de părți interesate </w:t>
      </w:r>
    </w:p>
    <w:p w:rsidR="00C42CA4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Cercetare de bune practici </w:t>
      </w:r>
    </w:p>
    <w:p w:rsidR="000A1EBD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>Întâlniri cu partenerii</w:t>
      </w:r>
    </w:p>
    <w:p w:rsidR="001075A6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Vizite de evaluare inter </w:t>
      </w:r>
      <w:proofErr w:type="spellStart"/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>pares</w:t>
      </w:r>
      <w:proofErr w:type="spellEnd"/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(mici delegații ale altor parteneri vizitează și întâlniți cu partenerul local și părțile interesate) </w:t>
      </w:r>
    </w:p>
    <w:p w:rsidR="001075A6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Atelier de lucru privind politicile interregionale </w:t>
      </w:r>
    </w:p>
    <w:p w:rsidR="00C42CA4" w:rsidRPr="00610B36" w:rsidRDefault="00C42CA4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>Îmbunătățirea politicii sau adoptarea planului de acțiune</w:t>
      </w:r>
    </w:p>
    <w:p w:rsidR="003A37EA" w:rsidRDefault="002B3234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10B36">
        <w:rPr>
          <w:rFonts w:ascii="Times New Roman" w:hAnsi="Times New Roman" w:cs="Times New Roman"/>
          <w:sz w:val="24"/>
          <w:szCs w:val="24"/>
          <w:lang w:val="ro-RO"/>
        </w:rPr>
        <w:t>Impactul pe termen lung al proiectului va consta în</w:t>
      </w:r>
      <w:r w:rsidR="00A63036" w:rsidRPr="00610B3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instrumentului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planificare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strategic</w:t>
      </w:r>
      <w:r w:rsidR="00610B36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propice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migrantilor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cîmpul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="000A1EBD" w:rsidRPr="00610B3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66060F" w:rsidRPr="00610B36">
        <w:rPr>
          <w:rFonts w:ascii="Times New Roman" w:hAnsi="Times New Roman" w:cs="Times New Roman"/>
          <w:sz w:val="24"/>
          <w:szCs w:val="24"/>
          <w:lang w:val="ro-RO"/>
        </w:rPr>
        <w:t>cât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promovarea parteneriatelor transf</w:t>
      </w:r>
      <w:r w:rsidR="00610B36">
        <w:rPr>
          <w:rFonts w:ascii="Times New Roman" w:hAnsi="Times New Roman" w:cs="Times New Roman"/>
          <w:sz w:val="24"/>
          <w:szCs w:val="24"/>
          <w:lang w:val="ro-RO"/>
        </w:rPr>
        <w:t>naționale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 pentru dezvoltare durabilă a raionului Ung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>h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eni. 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081871"/>
    <w:rsid w:val="00096CC8"/>
    <w:rsid w:val="000A1EBD"/>
    <w:rsid w:val="00107132"/>
    <w:rsid w:val="001075A6"/>
    <w:rsid w:val="002B3234"/>
    <w:rsid w:val="0037653C"/>
    <w:rsid w:val="003A37EA"/>
    <w:rsid w:val="004475AD"/>
    <w:rsid w:val="004A31B6"/>
    <w:rsid w:val="004D03EC"/>
    <w:rsid w:val="00567EC5"/>
    <w:rsid w:val="005768B2"/>
    <w:rsid w:val="005D4F80"/>
    <w:rsid w:val="00610B36"/>
    <w:rsid w:val="006124B0"/>
    <w:rsid w:val="0065309F"/>
    <w:rsid w:val="0066060F"/>
    <w:rsid w:val="006B3399"/>
    <w:rsid w:val="00772BE6"/>
    <w:rsid w:val="007D7478"/>
    <w:rsid w:val="008E306E"/>
    <w:rsid w:val="00900030"/>
    <w:rsid w:val="00927ED9"/>
    <w:rsid w:val="00984ACB"/>
    <w:rsid w:val="00995925"/>
    <w:rsid w:val="009E1DE3"/>
    <w:rsid w:val="009E23D0"/>
    <w:rsid w:val="009F2E63"/>
    <w:rsid w:val="00A51633"/>
    <w:rsid w:val="00A63036"/>
    <w:rsid w:val="00A85CE5"/>
    <w:rsid w:val="00B12240"/>
    <w:rsid w:val="00B50267"/>
    <w:rsid w:val="00B62574"/>
    <w:rsid w:val="00B85474"/>
    <w:rsid w:val="00BC7CB9"/>
    <w:rsid w:val="00BD211F"/>
    <w:rsid w:val="00BF08B1"/>
    <w:rsid w:val="00C370DF"/>
    <w:rsid w:val="00C42CA4"/>
    <w:rsid w:val="00CC3A1C"/>
    <w:rsid w:val="00D96E6E"/>
    <w:rsid w:val="00E6119F"/>
    <w:rsid w:val="00EF48BD"/>
    <w:rsid w:val="00F212F4"/>
    <w:rsid w:val="00F62CDD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  <w:style w:type="character" w:customStyle="1" w:styleId="hwtze">
    <w:name w:val="hwtze"/>
    <w:basedOn w:val="Fontdeparagrafimplicit"/>
    <w:rsid w:val="000A1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27</cp:revision>
  <cp:lastPrinted>2023-10-27T13:37:00Z</cp:lastPrinted>
  <dcterms:created xsi:type="dcterms:W3CDTF">2020-07-13T08:11:00Z</dcterms:created>
  <dcterms:modified xsi:type="dcterms:W3CDTF">2024-05-02T07:57:00Z</dcterms:modified>
</cp:coreProperties>
</file>